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35" w:type="pct"/>
        <w:tblInd w:w="-1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35"/>
        <w:gridCol w:w="1709"/>
        <w:gridCol w:w="1180"/>
        <w:gridCol w:w="1242"/>
        <w:gridCol w:w="1088"/>
        <w:gridCol w:w="1350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生态文旅区城管协管员报名登记表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是否是退伍军人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有何专业技能</w:t>
            </w:r>
          </w:p>
        </w:tc>
        <w:tc>
          <w:tcPr>
            <w:tcW w:w="38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4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44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对岗位的理解</w:t>
            </w:r>
          </w:p>
        </w:tc>
        <w:tc>
          <w:tcPr>
            <w:tcW w:w="44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c0ZThhZjMyOTFlOTU4NzU2Njg3ZWZkMjgwMjEifQ=="/>
  </w:docVars>
  <w:rsids>
    <w:rsidRoot w:val="1F9E580D"/>
    <w:rsid w:val="1F9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2024-04-11T06:09:00Z</dcterms:created>
  <dc:creator>飘向北方</dc:creator>
  <cp:lastModifiedBy>飘向北方</cp:lastModifiedBy>
  <dcterms:modified xsi:type="dcterms:W3CDTF">2024-04-11T06:12:42Z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62E55C742688493BBFA926BDE9CF0F65_11</vt:lpwstr>
  </property>
</Properties>
</file>