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6438">
      <w:pPr>
        <w:spacing w:before="69" w:line="224" w:lineRule="auto"/>
        <w:ind w:left="119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6"/>
          <w:szCs w:val="36"/>
          <w:u w:val="single" w:color="auto"/>
          <w:lang w:eastAsia="zh-CN"/>
          <w14:textFill>
            <w14:solidFill>
              <w14:schemeClr w14:val="tx1"/>
            </w14:solidFill>
          </w14:textFill>
        </w:rPr>
        <w:t>绿地世纪城三期172#楼二单元单元门厅顶屋面、外墙防水及落水管维修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  <w:t>项目审计初步结果公示</w:t>
      </w:r>
    </w:p>
    <w:p w14:paraId="7D875C9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9"/>
          <w:sz w:val="24"/>
          <w:szCs w:val="24"/>
          <w:u w:val="single" w:color="auto"/>
          <w14:textFill>
            <w14:solidFill>
              <w14:schemeClr w14:val="tx1"/>
            </w14:solidFill>
          </w14:textFill>
        </w:rPr>
      </w:pPr>
    </w:p>
    <w:p w14:paraId="3ADC03C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绿地世纪城三期172#楼二单元业主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450BDF2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29" w:lineRule="auto"/>
        <w:ind w:right="79" w:firstLine="660" w:firstLineChars="2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淮安生态文化旅游区绿地世纪城三期（卢浮公馆）小区首届物业管理委员会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申报的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绿地世纪城三期172#楼二单元单元门厅顶屋面、外墙防水及落水管维修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(批次号：PYB009371)经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淮安生态文化旅游区绿地世纪城三期（卢浮公馆）小区首届物业管理委员会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组织竣工验收合格，工程决算已送审；经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正军项目管理集团有限公司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审计，初审结果如下：送审金额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37119.15元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，工程审定金额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35640.24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，核减额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1478.91元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，核减率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3.9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8%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,审计结算金额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35640.24元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（按照合同约定让利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0元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tbl>
      <w:tblPr>
        <w:tblStyle w:val="3"/>
        <w:tblW w:w="94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050"/>
        <w:gridCol w:w="1050"/>
        <w:gridCol w:w="1050"/>
        <w:gridCol w:w="1050"/>
        <w:gridCol w:w="1050"/>
        <w:gridCol w:w="1050"/>
        <w:gridCol w:w="1050"/>
        <w:gridCol w:w="1050"/>
      </w:tblGrid>
      <w:tr w14:paraId="35DB1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项目部位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预算金额（元）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送审金额（元）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审定价（元）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审定结算价（元）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审计费（元）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核减额（元）</w:t>
            </w:r>
          </w:p>
        </w:tc>
      </w:tr>
      <w:tr w14:paraId="4C211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F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B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8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F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6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D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(m2/m)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1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0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794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6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172#楼二单元单元门厅顶屋面防水维修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2136.84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2134.91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2132.86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2132.86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143.63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2.05 </w:t>
            </w:r>
          </w:p>
        </w:tc>
      </w:tr>
      <w:tr w14:paraId="26F09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1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165#楼一单元202室外墙防水维修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4460.50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4456.47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4283.80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4283.80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288.47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172.67 </w:t>
            </w:r>
          </w:p>
        </w:tc>
      </w:tr>
      <w:tr w14:paraId="7CDE7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F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170#楼二单元104室外墙防水维修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5397.43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5392.55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5170.88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5170.88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348.21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221.67 </w:t>
            </w:r>
          </w:p>
        </w:tc>
      </w:tr>
      <w:tr w14:paraId="1849B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1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楼二单元104、204室外墙防水维修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9145.14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9136.88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8719.19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8719.19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587.15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417.69 </w:t>
            </w:r>
          </w:p>
        </w:tc>
      </w:tr>
      <w:tr w14:paraId="6CDAE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1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172#楼一单元201、301、501室外墙防水维修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13829.82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13817.32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13154.58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13154.58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885.82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662.74 </w:t>
            </w:r>
          </w:p>
        </w:tc>
      </w:tr>
      <w:tr w14:paraId="24DAE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F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166#楼01户南侧1根落水管维修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1091.50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1090.51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1089.47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1089.47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73.36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1.04 </w:t>
            </w:r>
          </w:p>
        </w:tc>
      </w:tr>
      <w:tr w14:paraId="6EB80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C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168#楼04户南侧1根落水管维修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1091.49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1090.51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1089.46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1089.46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73.36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1.05 </w:t>
            </w:r>
          </w:p>
        </w:tc>
      </w:tr>
      <w:tr w14:paraId="22CDB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A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7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37152.72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37119.15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35640.24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35640.24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1478.91</w:t>
            </w:r>
          </w:p>
        </w:tc>
      </w:tr>
    </w:tbl>
    <w:p w14:paraId="2DCBD0D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3183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该项目审计费用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2400.00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元，其他费用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元，一并从维修资金账户列</w:t>
      </w:r>
      <w:r>
        <w:rPr>
          <w:rFonts w:hint="default" w:ascii="Times New Roman" w:hAnsi="Times New Roman" w:eastAsia="方正仿宋_GBK" w:cs="Times New Roman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支。</w:t>
      </w:r>
    </w:p>
    <w:p w14:paraId="290F51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6" w:firstLineChars="2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相关业主、单位如对公示结果有异议，请在202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日前实名向我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反映，并提供相关依据。（工作日接待时间：9：00-12：00、13：30-17：30）。联</w:t>
      </w:r>
      <w:r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系电话：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0517-89087576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</w:t>
      </w:r>
    </w:p>
    <w:p w14:paraId="08435E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4800" w:firstLineChars="15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淮安生态文化旅游区建设管理局</w:t>
      </w:r>
    </w:p>
    <w:p w14:paraId="5F1147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公示时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间：202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3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2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5" w:h="16837"/>
      <w:pgMar w:top="640" w:right="836" w:bottom="0" w:left="9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1B65B30"/>
    <w:rsid w:val="02184C85"/>
    <w:rsid w:val="0292696C"/>
    <w:rsid w:val="07555925"/>
    <w:rsid w:val="0C1376B0"/>
    <w:rsid w:val="0E765A55"/>
    <w:rsid w:val="144D4FE0"/>
    <w:rsid w:val="18312E7F"/>
    <w:rsid w:val="1AE23C2A"/>
    <w:rsid w:val="1DB418AE"/>
    <w:rsid w:val="1E426EA1"/>
    <w:rsid w:val="1E8260DF"/>
    <w:rsid w:val="1F703AE8"/>
    <w:rsid w:val="26C6005E"/>
    <w:rsid w:val="2CA36F24"/>
    <w:rsid w:val="2E625D39"/>
    <w:rsid w:val="2EC5109B"/>
    <w:rsid w:val="33DC63B3"/>
    <w:rsid w:val="344A6670"/>
    <w:rsid w:val="34976513"/>
    <w:rsid w:val="3D5A108B"/>
    <w:rsid w:val="3EB8453E"/>
    <w:rsid w:val="42473360"/>
    <w:rsid w:val="44300504"/>
    <w:rsid w:val="46AB1B60"/>
    <w:rsid w:val="47871C79"/>
    <w:rsid w:val="49895A61"/>
    <w:rsid w:val="4C932A4A"/>
    <w:rsid w:val="534D3630"/>
    <w:rsid w:val="569063F4"/>
    <w:rsid w:val="587F428B"/>
    <w:rsid w:val="61F20266"/>
    <w:rsid w:val="6C95765F"/>
    <w:rsid w:val="6E98781A"/>
    <w:rsid w:val="73584CA9"/>
    <w:rsid w:val="79DA6A9A"/>
    <w:rsid w:val="7BE644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588</Words>
  <Characters>997</Characters>
  <TotalTime>1</TotalTime>
  <ScaleCrop>false</ScaleCrop>
  <LinksUpToDate>false</LinksUpToDate>
  <CharactersWithSpaces>1112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2025-09-17T15:36:00Z</dcterms:created>
  <dc:creator>Administrator</dc:creator>
  <cp:lastModifiedBy>Y</cp:lastModifiedBy>
  <cp:lastPrinted>2025-12-21T10:50:00Z</cp:lastPrinted>
  <dcterms:modified xsi:type="dcterms:W3CDTF">2026-03-18T00:43:08Z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2025-09-17T15:37:40Z</vt:filetime>
  </property>
  <property fmtid="{D5CDD505-2E9C-101B-9397-08002B2CF9AE}" pid="4" name="KSOTemplateDocerSaveRecord">
    <vt:lpwstr>eyJoZGlkIjoiYmJmODc0ODY4ZThlM2I1YmU1NTRiNjVhZDRjOWM2MzUiLCJ1c2VySWQiOiI0NjYzODkwOTIifQ==</vt:lpwstr>
  </property>
  <property fmtid="{D5CDD505-2E9C-101B-9397-08002B2CF9AE}" pid="5" name="KSOProductBuildVer">
    <vt:lpwstr>2052-12.1.0.25225</vt:lpwstr>
  </property>
  <property fmtid="{D5CDD505-2E9C-101B-9397-08002B2CF9AE}" pid="6" name="ICV">
    <vt:lpwstr>87D1D4827C474992BFF67935E8803160_13</vt:lpwstr>
  </property>
</Properties>
</file>